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Anglais –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Mme Ryder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 : </w:t>
      </w:r>
      <w:hyperlink r:id="rId5" w:history="1">
        <w:r w:rsidRPr="00BE7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ryderprof@gmail.com</w:t>
        </w:r>
      </w:hyperlink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Website :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"https://ryderprof.wixsite.com/cpge" </w:instrTex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E71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https://ryderprof.wixsite.com/cpge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L’hypokhâgne sera l’occasion d’étudier la littérature anglophone dans son contexte historique et culturel, de décrypter l’actualité britannique et américaine à travers la lecture critique de la presse anglophone, de renforcer votre maîtrise écrite et orale des structures de la langue, et d’enrichir de façon significative votre vocabulaire.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Le cours se composera de 2h de littérature et culture anglophone, et 2h de traduction littéraire (version et thème).</w:t>
      </w:r>
    </w:p>
    <w:p w:rsidR="00BE7100" w:rsidRPr="00BE7100" w:rsidRDefault="00BE7100" w:rsidP="00BE7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se procurer pour la rentrée</w:t>
      </w:r>
    </w:p>
    <w:p w:rsidR="00BE7100" w:rsidRPr="00BE7100" w:rsidRDefault="00BE7100" w:rsidP="00BE7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Bonnet-Piron Daniel et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Dermaux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-Froissart Édith, </w:t>
      </w:r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The </w:t>
      </w:r>
      <w:proofErr w:type="spellStart"/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Vocabulary</w:t>
      </w:r>
      <w:proofErr w:type="spellEnd"/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gramStart"/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Guide:</w:t>
      </w:r>
      <w:proofErr w:type="gram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les mots anglais et leur emploi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Nathan, 2010, 303 p.</w:t>
      </w:r>
    </w:p>
    <w:p w:rsidR="00BE7100" w:rsidRPr="00BE7100" w:rsidRDefault="00BE7100" w:rsidP="00BE7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Murphy Raymond, </w:t>
      </w:r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 xml:space="preserve">English Grammar in Use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(Fifth Edition With Answers)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Cambridge University Press, 2019.</w:t>
      </w:r>
    </w:p>
    <w:p w:rsidR="00BE7100" w:rsidRPr="00BE7100" w:rsidRDefault="00BE7100" w:rsidP="00BE7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2 pièces de théâtre en anglais :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Lorraine Hansberry, </w:t>
      </w:r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A Raisin in the Sun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, 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éd. Bloomsbury (Modern Classics), 2001.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William Shakespeare, </w:t>
      </w:r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Le Songe d’une nuit d’été / A Midsummer Night’s Dream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éd.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Bilingue (Pascale Drouet – Prépas scientifiques 2019), GF 2018.</w:t>
      </w:r>
    </w:p>
    <w:p w:rsidR="00BE7100" w:rsidRPr="00BE7100" w:rsidRDefault="00BE7100" w:rsidP="00BE7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Enfin, un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dictionnaire unilingue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sera nécessaire : le seul qui soit autorisé au concours ENS est : </w:t>
      </w:r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The Concise Oxford English </w:t>
      </w:r>
      <w:proofErr w:type="spellStart"/>
      <w:r w:rsidRPr="00BE7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Dictionary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Oxford, Oxford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Press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2008 (ou année antérieure) - C. SOANES et A. S TEVENSON (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dirs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.).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→ Attention, seul ce dictionnaire "Concise" est autorisé au concours. Acquérez-le rapidement, car il est souvent en rupture de stock à la rentrée. Vous aurez le droit de l’utiliser à tous les devoirs sur table, dès le mois de septembre.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E7100" w:rsidRPr="00BE7100" w:rsidRDefault="00BE7100" w:rsidP="00BE7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faire pour la rentrée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A. Dans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The </w:t>
      </w: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Vocabulary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Guide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apprendre les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chapitres 117, 118 et 119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concernent la vie littéraire pour le premier jour de classe. Ce vocabulaire vous servira dès la rentrée et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serez interrogés dessus au premier cours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B. Dans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English </w:t>
      </w: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Grammar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in Use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maîtriser les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 premiers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chapitres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(sur le présent) : lisez les pages de leçon, faites les exercices associés et auto corrigez-vous à l’aide des réponses en fin de manuel. C’est une habitude de travail à prendre dès maintenant car vous aurez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beaucoup à travailler sur ce mode pendant toute l’année.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 serez également interrogés dessus au premier cours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C. Lire les deux pièces de théâtre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ci-dessus ainsi que leurs dossiers compagnons introductifs dans les éditions prescrites. Vous pouvez déjà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faire des fiches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(intrigue/personnages/vocabulaire) pour vous y retrouver dans l’étude de ces œuvres intégrales que nous ferons ensemble cette année. Ce travail préparatoire sera évalué par des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contrôles de lecture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E7100" w:rsidRPr="00BE7100" w:rsidRDefault="00BE7100" w:rsidP="00BE71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Pendant les vacances…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 Profitez de la période estivale pour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vous immerger au maximum dans la </w:t>
      </w:r>
      <w:proofErr w:type="gramStart"/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langue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  <w:proofErr w:type="gram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vous n’avez pas la possibilité de vous rendre dans un pays anglophone, vous pouvez </w:t>
      </w:r>
      <w:proofErr w:type="gram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proofErr w:type="gram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minima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regarder des films et séries américaines ou britanniques (voir annexe ci-dessous). Regardés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sans sous-titres, ou sous-titrés en anglais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ils vous permettront de renforcer votre compréhension orale et d’attraper quelques mots ou expressions courantes au passage. N’hésitez pas à avoir votre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carnet de vocabulaire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la main, pour noter 2 ou 3 mots par épisode (celui-ci vous servira en cours toute </w:t>
      </w:r>
      <w:proofErr w:type="gram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l’année!</w:t>
      </w:r>
      <w:proofErr w:type="gram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b)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Lire, lire, lire…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choisi de débuter un cursus d’études littéraires : faites-vous plaisir !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Prenez le temps de découvrir et de cultiver le plaisir de la lecture en anglais, via des grands classiques en éditions bilingues ou directement en V.O.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Voici quelques conseils de lecture pour vous aider à créer votre immersion estivale :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Austen Jane,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Pride and Prejudice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W.W. Norton, 1993, 388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Austen Jane,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Emma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Auster Paul,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Moon Palace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Penguin Books, 2010, 307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Brontë Charlotte,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Jane Eyre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Chopin, Kate.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Awakening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Gaines Ernest J.,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Autobiography of Miss Jane Pittman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Dial Press Trade Paperback, 1971, 245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Golding William,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Lord of the Flies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Hawthorne Nathaniel,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Scarlet Letter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Huxley Aldous,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Brave New World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Harper Collins, 2004, 340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Ishiguro Kazuo,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Remains of the Day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Joyce James,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Dubliners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1991, 287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Lee Harper,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To Kill a Mockingbird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London, Macmillan, 1987, 86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Lessing Doris,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Fifth Child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Mansfield, Katherine,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Garden Party and Other Stories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McCullers Carson,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Ballad of the Sad Café: The Novels and Stories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Cambridge, The Riverside press, 1951, 791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McCullers Carson,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Heart is a Lonely Hunter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London, Penguin Books, 2008, 317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Nabokov Vladimir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Vladimirovič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Lolita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London, Penguin, 1995, 457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O’Connor Frank (dir.),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Classic Irish Short Stories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Oxford, 1985, 335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Oates Joyce Carol (dir.),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Oxford Book of American Short Stories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Oxford University Press, 2013, 873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Oates Joyce Carol (dir.),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American Gothic Tales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 Plume, 1996, 544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Orwell George,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Animal Farm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Orwell George,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Nineteen Eighty Four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Rhys Jean,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Wide Sargasso Sea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Harmondsworth, Penguin Books, 1970, 156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Salinger J.D.,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 Catcher in the Rye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Smith Zadie,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White Teeth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London, Penguin Books, 2001, 541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Stoker Bram,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Dracula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Woolf Virginia, </w:t>
      </w: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Orlando: a biography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Oxford, Blackwell, 1998, 240 p.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             </w:t>
      </w:r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Séries TV ou </w:t>
      </w:r>
      <w:proofErr w:type="spellStart"/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Netflix</w:t>
      </w:r>
      <w:proofErr w:type="spellEnd"/>
      <w:r w:rsidRPr="00BE710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intéressantes :</w:t>
      </w:r>
    </w:p>
    <w:p w:rsidR="00BE7100" w:rsidRPr="00BE7100" w:rsidRDefault="00BE7100" w:rsidP="00BE71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Domaine britannique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The Crown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(Peter Morgan, 2016)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Downton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Abbey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(Julian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Fellowes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2010)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Peaky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Blinders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(Steven Knight, 2013)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Years and Years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(Russell T. Davies, 2019)</w:t>
      </w:r>
    </w:p>
    <w:p w:rsidR="00BE7100" w:rsidRPr="00BE7100" w:rsidRDefault="00BE7100" w:rsidP="00BE71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Domaine américain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When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They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See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Us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(Ava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DuVernay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2019) → En résonance avec l’actualité !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7 Seconds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Veena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Sud, 2018)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Mad</w:t>
      </w:r>
      <w:proofErr w:type="spellEnd"/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Men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(Matthew </w:t>
      </w:r>
      <w:proofErr w:type="spellStart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Weiner</w:t>
      </w:r>
      <w:proofErr w:type="spellEnd"/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, 2007)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Homeland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(Howard Gordon, 2020)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American Crime Story</w:t>
      </w:r>
      <w:r w:rsidRPr="00BE71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(S. A. &amp; L. Karaszewski, 2016)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Black Mirror </w:t>
      </w: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(Charlie Brooke, 2011) → 3 premières saisons GB, la suite US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E7100" w:rsidRPr="00BE7100" w:rsidRDefault="00BE7100" w:rsidP="00BE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100">
        <w:rPr>
          <w:rFonts w:ascii="Times New Roman" w:eastAsia="Times New Roman" w:hAnsi="Times New Roman" w:cs="Times New Roman"/>
          <w:sz w:val="24"/>
          <w:szCs w:val="24"/>
          <w:lang w:eastAsia="fr-FR"/>
        </w:rPr>
        <w:t>Passez un bel été, reposant et stimulant !</w:t>
      </w:r>
    </w:p>
    <w:p w:rsidR="00422D49" w:rsidRDefault="00422D49">
      <w:bookmarkStart w:id="0" w:name="_GoBack"/>
      <w:bookmarkEnd w:id="0"/>
    </w:p>
    <w:sectPr w:rsidR="0042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391"/>
    <w:multiLevelType w:val="multilevel"/>
    <w:tmpl w:val="931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1ED"/>
    <w:multiLevelType w:val="multilevel"/>
    <w:tmpl w:val="15B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0769D"/>
    <w:multiLevelType w:val="multilevel"/>
    <w:tmpl w:val="7A84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F346C"/>
    <w:multiLevelType w:val="multilevel"/>
    <w:tmpl w:val="BB4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6281F"/>
    <w:multiLevelType w:val="multilevel"/>
    <w:tmpl w:val="CD247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56751"/>
    <w:multiLevelType w:val="multilevel"/>
    <w:tmpl w:val="A96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F02AA"/>
    <w:multiLevelType w:val="multilevel"/>
    <w:tmpl w:val="BA4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0"/>
    <w:rsid w:val="00417991"/>
    <w:rsid w:val="00422D49"/>
    <w:rsid w:val="00A6706D"/>
    <w:rsid w:val="00B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79C1-0D6C-4E44-BD68-514F9E7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71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710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7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derpr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adjoint2</dc:creator>
  <cp:keywords/>
  <dc:description/>
  <cp:lastModifiedBy>adjoint2</cp:lastModifiedBy>
  <cp:revision>1</cp:revision>
  <dcterms:created xsi:type="dcterms:W3CDTF">2021-07-16T11:05:00Z</dcterms:created>
  <dcterms:modified xsi:type="dcterms:W3CDTF">2021-07-16T11:07:00Z</dcterms:modified>
</cp:coreProperties>
</file>